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46" w:rsidRPr="006B7146" w:rsidRDefault="006B7146" w:rsidP="006B7146">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9"/>
      <w:r w:rsidRPr="006B7146">
        <w:rPr>
          <w:rFonts w:ascii="Times New Roman" w:eastAsia="Times New Roman" w:hAnsi="Times New Roman" w:cs="Times New Roman"/>
          <w:b/>
          <w:bCs/>
          <w:sz w:val="28"/>
          <w:szCs w:val="24"/>
          <w:lang w:val="nl-NL"/>
        </w:rPr>
        <w:t>18. Tham gia ý kiến về giá vật tư, vật liệu xây dựng trong quản lý chi phí xây dựng thuộc thẩm quyền giải quyết của Sở Xây dựng.</w:t>
      </w:r>
      <w:bookmarkEnd w:id="0"/>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1. Trình tự thực hiện:</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b/>
          <w:sz w:val="28"/>
          <w:lang w:val="nl-NL"/>
        </w:rPr>
        <w:t>Bước 1:</w:t>
      </w:r>
      <w:r w:rsidRPr="006B7146">
        <w:rPr>
          <w:rFonts w:ascii="Times New Roman" w:eastAsia="Calibri" w:hAnsi="Times New Roman" w:cs="Times New Roman"/>
          <w:sz w:val="28"/>
          <w:lang w:val="nl-NL"/>
        </w:rPr>
        <w:t xml:space="preserve"> Người nộp hồ sơ là chủ đầu tư nộp hồ sơ đề nghị giải quyết thủ tục hành chính tại Bộ phận tiếp nhận và trả kết quả Sở Xây dựng thuộc Trung tâm phục vụ hành chính công tỉnh Bắc Giang.</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Địa chỉ: Khu Quảng trường 3/2, thành phố Bắc Giang.</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Điện thoại: 0240.3.555.689; Fax: 0240.3.554.778</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Thời gian tiếp nhận hồ sơ: Từ thứ 2 đến thứ 6 hàng tuần.</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Mùa hè: Sáng: từ 7h30 đến 11h00.     Chiều: Từ 14h00 đến 16h00.</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Mùa đông: Sáng: từ 8h00 đến 11h30. Chiều: Từ 13h30 đến 16h00.</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b/>
          <w:sz w:val="28"/>
          <w:lang w:val="nl-NL"/>
        </w:rPr>
        <w:t xml:space="preserve">Bước 2: </w:t>
      </w:r>
      <w:r w:rsidRPr="006B7146">
        <w:rPr>
          <w:rFonts w:ascii="Times New Roman" w:eastAsia="Calibri" w:hAnsi="Times New Roman" w:cs="Times New Roman"/>
          <w:sz w:val="28"/>
          <w:lang w:val="nl-NL"/>
        </w:rPr>
        <w:t>Sở Xây dựng thực hiện công tác tham gia ý kiến về giá vật tư, vật liệu xây dựng theo quy trình quy định.</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Trong thời gian 03 ngày làm việc, nếu hồ sơ chưa đảm bảo chất lượng, nội dung theo quy định, Sở Xây dựng thông báo một lần bằng văn bản yêu cầu người nộp hồ sơ bổ sung, hoàn thiện hồ sơ. Thời gian chỉnh sửa bổ sung hồ sơ không tính vào thời gian thực hiện thủ tục hành chính. Trường hợp hồ sơ bổ sung chưa đáp ứng được yêu cầu theo thông báo, hướng dẫn thì Sở Xây dựng có trách nhiệm thông báo bằng văn bản hướng dẫn cho tổ chức, cá nhân tiếp tục hoàn thiện hồ sơ. Tổ chức, cá nhân có trách nhiệm bổ sung, hoàn thiện hồ sơ theo văn bản thông báo. Sau hai lần bổ sung, hồ sơ vẫn không đáp ứng được các điều kiện theo quy định thì Sở Xây dựng có quyền không xem xét và yêu cầu thực hiện lại quy trình đề nghị tham gia ý kiến về giá vật tư, vật liệu xây dựng.</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b/>
          <w:sz w:val="28"/>
          <w:lang w:val="nl-NL"/>
        </w:rPr>
        <w:t>Bước 3:</w:t>
      </w:r>
      <w:r w:rsidRPr="006B7146">
        <w:rPr>
          <w:rFonts w:ascii="Times New Roman" w:eastAsia="Calibri" w:hAnsi="Times New Roman" w:cs="Times New Roman"/>
          <w:sz w:val="28"/>
          <w:lang w:val="nl-NL"/>
        </w:rPr>
        <w:t xml:space="preserve"> Đại diện tổ chức, cá nhân xuất trình phiếu hẹn và nhận kết quả tại Bộ phận tiếp nhận và trả kết quả. Thời gian trả kết quả: Theo thời gian ghi trên phiếu hẹn trả kết quả.</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b/>
          <w:sz w:val="28"/>
          <w:lang w:val="nl-NL"/>
        </w:rPr>
        <w:t xml:space="preserve">2. Cách thức thực hiện: </w:t>
      </w:r>
      <w:r w:rsidRPr="006B7146">
        <w:rPr>
          <w:rFonts w:ascii="Times New Roman" w:eastAsia="Calibri" w:hAnsi="Times New Roman" w:cs="Times New Roman"/>
          <w:sz w:val="28"/>
          <w:lang w:val="nl-NL"/>
        </w:rPr>
        <w:t>Chủ đầu tư gửi hồ sơ trực tiếp hoặc gửi qua đường bưu điện đến Bộ phận tiếp nhận và trả kết quả Sở Xây dựng thuộc Trung tâm hành chính công tỉnh Bắc Giang.</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 xml:space="preserve">3. Thành phần, số lượng hồ sơ: </w:t>
      </w:r>
    </w:p>
    <w:p w:rsidR="006B7146" w:rsidRPr="006B7146" w:rsidRDefault="006B7146" w:rsidP="006B7146">
      <w:pPr>
        <w:spacing w:before="20" w:after="0" w:line="264" w:lineRule="auto"/>
        <w:ind w:firstLine="567"/>
        <w:jc w:val="both"/>
        <w:rPr>
          <w:rFonts w:ascii="Times New Roman" w:eastAsia="Calibri" w:hAnsi="Times New Roman" w:cs="Times New Roman"/>
          <w:b/>
          <w:i/>
          <w:sz w:val="28"/>
          <w:lang w:val="nl-NL"/>
        </w:rPr>
      </w:pPr>
      <w:r w:rsidRPr="006B7146">
        <w:rPr>
          <w:rFonts w:ascii="Times New Roman" w:eastAsia="Calibri" w:hAnsi="Times New Roman" w:cs="Times New Roman"/>
          <w:b/>
          <w:i/>
          <w:sz w:val="28"/>
          <w:lang w:val="nl-NL"/>
        </w:rPr>
        <w:t>a) Thành phần hồ sơ:</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Văn bản đề nghị tham gia ý kiến về giá các loại vật tư, vật liệu xây dựng;</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Bảng thống kê chủng loại, quy cách chất lượng, nguồn gốc xuất xứ, giá các loại vật tư, vật liệu sử dụng cho công trình;</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Bản sao Báo giá của các nhà sản xuất hoặc đại lý phân phối;</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Bản sao Chứng thư thẩm định giá (nếu có);</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Bản sao các hóa đơn, chứng từ mua bán sản phẩm (nếu có);</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b/>
          <w:i/>
          <w:sz w:val="28"/>
          <w:lang w:val="nl-NL"/>
        </w:rPr>
        <w:lastRenderedPageBreak/>
        <w:t>b) Số lượng hồ sơ:</w:t>
      </w:r>
      <w:r w:rsidRPr="006B7146">
        <w:rPr>
          <w:rFonts w:ascii="Times New Roman" w:eastAsia="Calibri" w:hAnsi="Times New Roman" w:cs="Times New Roman"/>
          <w:sz w:val="28"/>
          <w:lang w:val="nl-NL"/>
        </w:rPr>
        <w:t xml:space="preserve">  02 (bộ).</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 xml:space="preserve">4. Thời hạn giải quyết: </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xml:space="preserve">- Trường hợp tham gia ý kiến tại thời điểm lập dự toán công trình: 07 ngày làm việc, kể từ ngày nhận đủ hồ sơ hợp lệ. </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Trường hợp tham gia ý kiến tại thời điểm thanh, quyết toán hoặc điều chỉnh giá hợp đồng: 15 ngày làm việc, kể từ ngày nhận đủ hồ sơ hợp lệ.</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b/>
          <w:sz w:val="28"/>
          <w:lang w:val="nl-NL"/>
        </w:rPr>
        <w:t xml:space="preserve">5. Đối tượng thực hiện thủ tục hành chính: </w:t>
      </w:r>
      <w:r w:rsidRPr="006B7146">
        <w:rPr>
          <w:rFonts w:ascii="Times New Roman" w:eastAsia="Calibri" w:hAnsi="Times New Roman" w:cs="Times New Roman"/>
          <w:sz w:val="28"/>
          <w:lang w:val="nl-NL"/>
        </w:rPr>
        <w:t xml:space="preserve">Tổ chức, cá nhân.  </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6. Cơ quan thực hiện thủ tục hành chính:</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Cơ quan có thẩm quyền quyết định theo quy định: Sở Xây dựng, Sở Tài chính.</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Cơ quan có thẩm quyền được uỷ quyền hoặc phân cấp thực hiện: Không.</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Cơ quan trực tiếp thực hiện TTHC: Sở Xây dựng, Sở Tài chính.</w:t>
      </w:r>
    </w:p>
    <w:p w:rsidR="006B7146" w:rsidRPr="006B7146" w:rsidRDefault="006B7146" w:rsidP="006B7146">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6B7146">
        <w:rPr>
          <w:rFonts w:ascii="Times New Roman" w:eastAsia="Times New Roman" w:hAnsi="Times New Roman" w:cs="Times New Roman"/>
          <w:sz w:val="28"/>
          <w:szCs w:val="28"/>
          <w:lang w:val="nl-NL"/>
        </w:rPr>
        <w:t>- Cơ quan phối hợp: Không.</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 xml:space="preserve">7. Kết quả thủ tục hành chính: </w:t>
      </w:r>
    </w:p>
    <w:p w:rsidR="006B7146" w:rsidRPr="006B7146" w:rsidRDefault="006B7146" w:rsidP="006B7146">
      <w:pPr>
        <w:spacing w:before="20" w:after="0" w:line="264" w:lineRule="auto"/>
        <w:ind w:firstLine="567"/>
        <w:jc w:val="both"/>
        <w:rPr>
          <w:rFonts w:ascii="Times New Roman" w:eastAsia="Calibri" w:hAnsi="Times New Roman" w:cs="Times New Roman"/>
          <w:i/>
          <w:sz w:val="28"/>
          <w:lang w:val="nl-NL"/>
        </w:rPr>
      </w:pPr>
      <w:r w:rsidRPr="006B7146">
        <w:rPr>
          <w:rFonts w:ascii="Times New Roman" w:eastAsia="Calibri" w:hAnsi="Times New Roman" w:cs="Times New Roman"/>
          <w:sz w:val="28"/>
          <w:lang w:val="nl-NL"/>
        </w:rPr>
        <w:t xml:space="preserve">Văn bản trả lời về giá vật tư, vật liệu xây dựng.  </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 xml:space="preserve">8. Phí, lệ phí: </w:t>
      </w:r>
      <w:r w:rsidRPr="006B7146">
        <w:rPr>
          <w:rFonts w:ascii="Times New Roman" w:eastAsia="Calibri" w:hAnsi="Times New Roman" w:cs="Times New Roman"/>
          <w:sz w:val="28"/>
          <w:lang w:val="nl-NL"/>
        </w:rPr>
        <w:t>Không.</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9. Tên mẫu đơn, mẫu tờ khai: Không.</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10. Yêu cầu, điều kiện thực hiện thủ tục hành chính:</w:t>
      </w:r>
    </w:p>
    <w:p w:rsidR="006B7146" w:rsidRPr="006B7146" w:rsidRDefault="006B7146" w:rsidP="006B7146">
      <w:pPr>
        <w:spacing w:before="20" w:after="0" w:line="264" w:lineRule="auto"/>
        <w:ind w:firstLine="567"/>
        <w:jc w:val="both"/>
        <w:rPr>
          <w:rFonts w:ascii="Times New Roman" w:eastAsia="Calibri" w:hAnsi="Times New Roman" w:cs="Times New Roman"/>
          <w:sz w:val="28"/>
          <w:shd w:val="clear" w:color="auto" w:fill="FFFFFF"/>
          <w:lang w:val="nl-NL"/>
        </w:rPr>
      </w:pPr>
      <w:r w:rsidRPr="006B7146">
        <w:rPr>
          <w:rFonts w:ascii="Times New Roman" w:eastAsia="Calibri" w:hAnsi="Times New Roman" w:cs="Times New Roman"/>
          <w:sz w:val="28"/>
          <w:lang w:val="nl-NL"/>
        </w:rPr>
        <w:t>a) Yêu cầu điều kiện 1 (Phạm vi thực hiện thủ tục): Thực hiện cho ý kiến về giá đối với các loại vật tư, vật liệu không có trong Công bố giá của Liên Sở: Xây dựng - Tài chính hoặc những vật liệu có trong công bố giá nhưng giá vật liệu vượt từ 10% trở lên so với giá công bố tại thời điểm lập dự toán hoặc tại thời điểm thanh, quyết toán hoặc điều chỉnh giá hợp đồng.</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xml:space="preserve">b) Yêu cầu điều kiện 2: </w:t>
      </w:r>
      <w:r w:rsidRPr="006B7146">
        <w:rPr>
          <w:rFonts w:ascii="Times New Roman" w:eastAsia="Calibri" w:hAnsi="Times New Roman" w:cs="Times New Roman"/>
          <w:sz w:val="28"/>
          <w:shd w:val="clear" w:color="auto" w:fill="FFFFFF"/>
          <w:lang w:val="nl-NL"/>
        </w:rPr>
        <w:t>Các sản phẩm xin ý kiến về giá là các vật tư, VLXD thông dụng trên thị trường</w:t>
      </w:r>
      <w:r w:rsidRPr="006B7146">
        <w:rPr>
          <w:rFonts w:ascii="Times New Roman" w:eastAsia="Calibri" w:hAnsi="Times New Roman" w:cs="Times New Roman"/>
          <w:sz w:val="28"/>
          <w:lang w:val="nl-NL"/>
        </w:rPr>
        <w:t>, không phải sản phẩm đặc chủng, nhập ngoại; thiết bị công nghệ chuyên ngành gắn với công trình.</w:t>
      </w:r>
    </w:p>
    <w:p w:rsidR="006B7146" w:rsidRPr="006B7146" w:rsidRDefault="006B7146" w:rsidP="006B7146">
      <w:pPr>
        <w:spacing w:before="20" w:after="0" w:line="264" w:lineRule="auto"/>
        <w:ind w:firstLine="567"/>
        <w:jc w:val="both"/>
        <w:rPr>
          <w:rFonts w:ascii="Times New Roman" w:eastAsia="Calibri" w:hAnsi="Times New Roman" w:cs="Times New Roman"/>
          <w:b/>
          <w:sz w:val="28"/>
          <w:lang w:val="nl-NL"/>
        </w:rPr>
      </w:pPr>
      <w:r w:rsidRPr="006B7146">
        <w:rPr>
          <w:rFonts w:ascii="Times New Roman" w:eastAsia="Calibri" w:hAnsi="Times New Roman" w:cs="Times New Roman"/>
          <w:b/>
          <w:sz w:val="28"/>
          <w:lang w:val="nl-NL"/>
        </w:rPr>
        <w:t>11. Căn cứ pháp lý:</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Nghị định số 68/2019/NĐ-CP ngày 14/8/2019 của Chính phủ về quản lý chi phí đầu tư xây dựng;</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nl-NL"/>
        </w:rPr>
      </w:pPr>
      <w:r w:rsidRPr="006B7146">
        <w:rPr>
          <w:rFonts w:ascii="Times New Roman" w:eastAsia="Calibri" w:hAnsi="Times New Roman" w:cs="Times New Roman"/>
          <w:sz w:val="28"/>
          <w:lang w:val="nl-NL"/>
        </w:rPr>
        <w:t>- Thông tư số 06/2016/TT-BXD ngày 10/3/2016 của Bộ Xây dựng hướng dẫn xác định và quản lý chi phí đầu tư xây dựng;</w:t>
      </w:r>
    </w:p>
    <w:p w:rsidR="006B7146" w:rsidRPr="006B7146" w:rsidRDefault="006B7146" w:rsidP="006B7146">
      <w:pPr>
        <w:spacing w:before="20" w:after="0" w:line="264" w:lineRule="auto"/>
        <w:ind w:firstLine="567"/>
        <w:jc w:val="both"/>
        <w:rPr>
          <w:rFonts w:ascii="Times New Roman" w:eastAsia="Calibri" w:hAnsi="Times New Roman" w:cs="Times New Roman"/>
          <w:sz w:val="28"/>
          <w:lang w:val="pt-BR"/>
        </w:rPr>
      </w:pPr>
      <w:r w:rsidRPr="006B7146">
        <w:rPr>
          <w:rFonts w:ascii="Times New Roman" w:eastAsia="Calibri" w:hAnsi="Times New Roman" w:cs="Times New Roman"/>
          <w:sz w:val="28"/>
          <w:lang w:val="nl-NL"/>
        </w:rPr>
        <w:t xml:space="preserve">- </w:t>
      </w:r>
      <w:r w:rsidRPr="006B7146">
        <w:rPr>
          <w:rFonts w:ascii="Times New Roman" w:eastAsia="Calibri" w:hAnsi="Times New Roman" w:cs="Times New Roman"/>
          <w:sz w:val="28"/>
          <w:lang w:val="pt-BR"/>
        </w:rPr>
        <w:t>Quyết định số 01/2019/QĐ-UBND ngày 04/01/2019 của UBND tỉnh về việc ban hành Quy định một số nội dung về quản lý đầu tư và xây dựng trên địa bàn tỉnh Bắc Giang;</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46"/>
    <w:rsid w:val="00041B54"/>
    <w:rsid w:val="00145913"/>
    <w:rsid w:val="001B6647"/>
    <w:rsid w:val="002647DC"/>
    <w:rsid w:val="002655EA"/>
    <w:rsid w:val="003D4B26"/>
    <w:rsid w:val="00427D47"/>
    <w:rsid w:val="00441669"/>
    <w:rsid w:val="00454DE2"/>
    <w:rsid w:val="0048560B"/>
    <w:rsid w:val="005E6651"/>
    <w:rsid w:val="00673A77"/>
    <w:rsid w:val="00690EA9"/>
    <w:rsid w:val="006B7146"/>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46BDC-1761-44C5-AC4D-2713524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Company>Microsoft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2021-04-21T17:28:00Z</dcterms:created>
  <dcterms:modified xsi:type="dcterms:W3CDTF">2021-04-21T17:28:00Z</dcterms:modified>
</cp:coreProperties>
</file>