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30" w:rsidRPr="00BD7830" w:rsidRDefault="00BD7830" w:rsidP="00BD7830">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51"/>
      <w:r w:rsidRPr="00BD7830">
        <w:rPr>
          <w:rFonts w:ascii="Times New Roman" w:eastAsia="Times New Roman" w:hAnsi="Times New Roman" w:cs="Times New Roman"/>
          <w:b/>
          <w:bCs/>
          <w:sz w:val="28"/>
          <w:szCs w:val="24"/>
          <w:lang w:val="nl-NL"/>
        </w:rPr>
        <w:t xml:space="preserve">3. </w:t>
      </w:r>
      <w:r w:rsidRPr="00BD7830">
        <w:rPr>
          <w:rFonts w:ascii="Times New Roman" w:eastAsia="Times New Roman" w:hAnsi="Times New Roman" w:cs="Times New Roman"/>
          <w:b/>
          <w:bCs/>
          <w:sz w:val="28"/>
          <w:szCs w:val="24"/>
        </w:rPr>
        <w:t>Điều chỉnh, thay đổi thông tin cá nhân, tổ chức giám định tư pháp xây dựng đối với cá nhân, tổ chức do Ủy ban nhân dân cấp tỉnh đã tiếp nhận đăng ký, công bố thông tin</w:t>
      </w:r>
      <w:r w:rsidRPr="00BD7830">
        <w:rPr>
          <w:rFonts w:ascii="Times New Roman" w:eastAsia="Times New Roman" w:hAnsi="Times New Roman" w:cs="Times New Roman"/>
          <w:b/>
          <w:bCs/>
          <w:sz w:val="28"/>
          <w:szCs w:val="24"/>
          <w:lang w:val="nl-NL"/>
        </w:rPr>
        <w:t>.</w:t>
      </w:r>
      <w:bookmarkEnd w:id="0"/>
    </w:p>
    <w:p w:rsidR="00BD7830" w:rsidRPr="00BD7830" w:rsidRDefault="00BD7830" w:rsidP="00BD7830">
      <w:pPr>
        <w:spacing w:before="20" w:after="0" w:line="264" w:lineRule="auto"/>
        <w:ind w:firstLine="567"/>
        <w:jc w:val="both"/>
        <w:rPr>
          <w:rFonts w:ascii="Times New Roman" w:eastAsia="Calibri" w:hAnsi="Times New Roman" w:cs="Times New Roman"/>
          <w:b/>
          <w:sz w:val="28"/>
          <w:lang w:val="nl-NL"/>
        </w:rPr>
      </w:pPr>
      <w:r w:rsidRPr="00BD7830">
        <w:rPr>
          <w:rFonts w:ascii="Times New Roman" w:eastAsia="Calibri" w:hAnsi="Times New Roman" w:cs="Times New Roman"/>
          <w:b/>
          <w:sz w:val="28"/>
          <w:lang w:val="nl-NL"/>
        </w:rPr>
        <w:t xml:space="preserve">1. Trình tự thực hiện: </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i/>
          <w:sz w:val="28"/>
          <w:lang w:val="nl-NL"/>
        </w:rPr>
        <w:t>Bước 1:</w:t>
      </w:r>
      <w:r w:rsidRPr="00BD7830">
        <w:rPr>
          <w:rFonts w:ascii="Times New Roman" w:eastAsia="Calibri" w:hAnsi="Times New Roman" w:cs="Times New Roman"/>
          <w:sz w:val="28"/>
          <w:lang w:val="nl-NL"/>
        </w:rPr>
        <w:t xml:space="preserve"> Đại diện tổ chức (có giấy giới thiệu), cá nhân nộp hồ sơ trực tiếp hoặc gửi qua đường bưu điện đề nghị giải quyết thủ tục hành chính tại Bộ phận tiếp nhận và trả kết quả Sở Xây dựng thuộc Trung tâm phục vụ hành chính công tỉnh Bắc Giang. </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 Địa chỉ: Tòa nhà Liên cơ quan, quảng trường 3-2, thành phố Bắc Giang.</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 Điện thoại: 0240.3.555.689; Fax: 0240.3.554.778</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 Thời gian tiếp nhận hồ sơ: Từ thứ 2 đến thứ 6 hàng tuần.</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 Mùa hè: Sáng: từ 7h30 đến 11h00.     Chiều: Từ 14h00 đến 16h00.</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 Mùa đông: Sáng: từ 8h00 đến 11h30. Chiều: Từ 13h30 đến 16h00.</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đại diện tổ chức, cá nhân.</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i/>
          <w:sz w:val="28"/>
          <w:lang w:val="nl-NL"/>
        </w:rPr>
        <w:t>Bước 2:</w:t>
      </w:r>
      <w:r w:rsidRPr="00BD7830">
        <w:rPr>
          <w:rFonts w:ascii="Times New Roman" w:eastAsia="Calibri" w:hAnsi="Times New Roman" w:cs="Times New Roman"/>
          <w:b/>
          <w:sz w:val="28"/>
          <w:lang w:val="nl-NL"/>
        </w:rPr>
        <w:t xml:space="preserve"> </w:t>
      </w:r>
      <w:r w:rsidRPr="00BD7830">
        <w:rPr>
          <w:rFonts w:ascii="Times New Roman" w:eastAsia="Calibri" w:hAnsi="Times New Roman" w:cs="Times New Roman"/>
          <w:sz w:val="28"/>
          <w:lang w:val="nl-NL"/>
        </w:rPr>
        <w:t xml:space="preserve">Thực hiện: </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 Ủy ban nhân dân cấp tỉnh (Sở Xây dựng là đơn vị được giao quản lý lĩnh vực giám định tư pháp xây dựng tại địa phương) xem xét hồ sơ của cá nhân khi có thay đổi, điều chỉnh các thông tin (đơn vị công tác, địa chỉ thường trú, nội dung giám định tư pháp xây dựng, các bằng cấp, chứng chỉ, chứng nhận bồi dưỡng nghiệp vụ có liên quan đến nội dung giám định tư pháp xây dựng); tổ chức khi có thay đổi, điều chỉnh các thông tin (tên tổ chức, giấy chứng nhận đăng ký kinh doanh, địa chỉ, nội dung giám định tư pháp xây dựng);</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 Sau 10 ngày làm việc kể từ khi nhận đủ thông tin, Ủy ban nhân dân cấp tỉnh (Sở Xây dựng là đơn vị được giao quản lý lĩnh vực giám định tư pháp xây dựng tại địa phương) có trách nhiệm kiểm tra và cập nhật lại thông tin trên trang thông tin điện tử theo quy định.</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sz w:val="28"/>
          <w:lang w:val="nl-NL"/>
        </w:rPr>
        <w:t>2. Cách thức thực hiện:</w:t>
      </w:r>
      <w:r w:rsidRPr="00BD7830">
        <w:rPr>
          <w:rFonts w:ascii="Times New Roman" w:eastAsia="Calibri" w:hAnsi="Times New Roman" w:cs="Times New Roman"/>
          <w:sz w:val="28"/>
          <w:lang w:val="nl-NL"/>
        </w:rPr>
        <w:t xml:space="preserve"> Cá nhân gửi hồ sơ trực tiếp hoặc gửi qua đường bưu điện tại Bộ phận tiếp nhận và trả kết quả Sở Xây dựng.</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bCs/>
          <w:iCs/>
          <w:sz w:val="28"/>
          <w:lang w:val="nl-NL"/>
        </w:rPr>
        <w:t>3. Thành phần hồ sơ, số lượng hồ sơ:</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sz w:val="28"/>
          <w:lang w:val="nl-NL"/>
        </w:rPr>
        <w:t>a) Thành phần hồ sơ</w:t>
      </w:r>
      <w:r w:rsidRPr="00BD7830">
        <w:rPr>
          <w:rFonts w:ascii="Times New Roman" w:eastAsia="Calibri" w:hAnsi="Times New Roman" w:cs="Times New Roman"/>
          <w:sz w:val="28"/>
          <w:lang w:val="nl-NL"/>
        </w:rPr>
        <w:t>: Văn bản đề nghị trong đó có thông tin điều chỉnh và các tài liệu chứng minh về thông tin điều chỉnh kèm theo.</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sz w:val="28"/>
          <w:lang w:val="nl-NL"/>
        </w:rPr>
        <w:t>b) Số lượng hồ sơ</w:t>
      </w:r>
      <w:r w:rsidRPr="00BD7830">
        <w:rPr>
          <w:rFonts w:ascii="Times New Roman" w:eastAsia="Calibri" w:hAnsi="Times New Roman" w:cs="Times New Roman"/>
          <w:sz w:val="28"/>
          <w:lang w:val="nl-NL"/>
        </w:rPr>
        <w:t>: 01 bộ</w:t>
      </w:r>
    </w:p>
    <w:p w:rsidR="00BD7830" w:rsidRPr="00BD7830" w:rsidRDefault="00BD7830" w:rsidP="00BD7830">
      <w:pPr>
        <w:spacing w:before="20" w:after="0" w:line="264" w:lineRule="auto"/>
        <w:ind w:firstLine="567"/>
        <w:jc w:val="both"/>
        <w:rPr>
          <w:rFonts w:ascii="Times New Roman" w:eastAsia="Calibri" w:hAnsi="Times New Roman" w:cs="Times New Roman"/>
          <w:b/>
          <w:sz w:val="28"/>
          <w:lang w:val="nl-NL"/>
        </w:rPr>
      </w:pPr>
      <w:r w:rsidRPr="00BD7830">
        <w:rPr>
          <w:rFonts w:ascii="Times New Roman" w:eastAsia="Calibri" w:hAnsi="Times New Roman" w:cs="Times New Roman"/>
          <w:b/>
          <w:sz w:val="28"/>
          <w:lang w:val="nl-NL"/>
        </w:rPr>
        <w:t xml:space="preserve">4. Thời hạn giải quyết: </w:t>
      </w:r>
      <w:r w:rsidRPr="00BD7830">
        <w:rPr>
          <w:rFonts w:ascii="Times New Roman" w:eastAsia="Calibri" w:hAnsi="Times New Roman" w:cs="Times New Roman"/>
          <w:sz w:val="28"/>
          <w:lang w:val="nl-NL"/>
        </w:rPr>
        <w:t>10 ngày làm việc kể từ ngày nhận đủ hồ sơ hợp lệ;</w:t>
      </w:r>
    </w:p>
    <w:p w:rsidR="00BD7830" w:rsidRPr="00BD7830" w:rsidRDefault="00BD7830" w:rsidP="00BD7830">
      <w:pPr>
        <w:spacing w:before="20" w:after="0" w:line="264" w:lineRule="auto"/>
        <w:ind w:firstLine="567"/>
        <w:jc w:val="both"/>
        <w:rPr>
          <w:rFonts w:ascii="Times New Roman" w:eastAsia="Calibri" w:hAnsi="Times New Roman" w:cs="Times New Roman"/>
          <w:b/>
          <w:sz w:val="28"/>
          <w:lang w:val="nl-NL"/>
        </w:rPr>
      </w:pPr>
      <w:r w:rsidRPr="00BD7830">
        <w:rPr>
          <w:rFonts w:ascii="Times New Roman" w:eastAsia="Calibri" w:hAnsi="Times New Roman" w:cs="Times New Roman"/>
          <w:b/>
          <w:sz w:val="28"/>
          <w:lang w:val="nl-NL"/>
        </w:rPr>
        <w:t>5. Đối tư</w:t>
      </w:r>
      <w:r w:rsidRPr="00BD7830">
        <w:rPr>
          <w:rFonts w:ascii="Times New Roman" w:eastAsia="Calibri" w:hAnsi="Times New Roman" w:cs="Times New Roman"/>
          <w:b/>
          <w:sz w:val="28"/>
          <w:lang w:val="nl-NL"/>
        </w:rPr>
        <w:softHyphen/>
        <w:t xml:space="preserve">ợng thực hiện thủ tục hành chính: </w:t>
      </w:r>
      <w:r w:rsidRPr="00BD7830">
        <w:rPr>
          <w:rFonts w:ascii="Times New Roman" w:eastAsia="Calibri" w:hAnsi="Times New Roman" w:cs="Times New Roman"/>
          <w:sz w:val="28"/>
          <w:lang w:val="nl-NL"/>
        </w:rPr>
        <w:t xml:space="preserve">Giám định viên tư pháp, người giám định tư pháp xây dựng theo vụ việc, tổ chức giám định tư pháp xây dựng theo vụ việc, văn phòng giám định tư pháp xây dựng đã được công bố trên trang thông tin điện tử của Ủy ban nhân dân cấp tỉnh.                                              </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bCs/>
          <w:iCs/>
          <w:sz w:val="28"/>
          <w:lang w:val="nl-NL"/>
        </w:rPr>
        <w:t>6. Cơ quan thực hiện thủ tục hành chính:</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lastRenderedPageBreak/>
        <w:t>- Cơ quan có thẩm quyền quyết định: Ủy ban nhân dân cấp tỉnh.</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 Cơ quan được ủy quyền thực hiện: Sở Xây dựng</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sz w:val="28"/>
          <w:lang w:val="nl-NL"/>
        </w:rPr>
        <w:t xml:space="preserve">7. Kết quả thực hiện thủ tục hành chính: </w:t>
      </w:r>
      <w:r w:rsidRPr="00BD7830">
        <w:rPr>
          <w:rFonts w:ascii="Times New Roman" w:eastAsia="Calibri" w:hAnsi="Times New Roman" w:cs="Times New Roman"/>
          <w:sz w:val="28"/>
          <w:lang w:val="nl-NL"/>
        </w:rPr>
        <w:t>Thông tin được đưa lên trang Thông tin điện tử của Ủy ban nhân dân cấp tỉnh.</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b/>
          <w:sz w:val="28"/>
          <w:lang w:val="nl-NL"/>
        </w:rPr>
        <w:t>8. Phí, lệ phí (nếu có): Không.</w:t>
      </w:r>
    </w:p>
    <w:p w:rsidR="00BD7830" w:rsidRPr="00BD7830" w:rsidRDefault="00BD7830" w:rsidP="00BD7830">
      <w:pPr>
        <w:spacing w:before="20" w:after="0" w:line="264" w:lineRule="auto"/>
        <w:ind w:firstLine="567"/>
        <w:rPr>
          <w:rFonts w:ascii="Times New Roman" w:eastAsia="Calibri" w:hAnsi="Times New Roman" w:cs="Times New Roman"/>
          <w:b/>
          <w:sz w:val="28"/>
          <w:lang w:val="nl-NL"/>
        </w:rPr>
      </w:pPr>
      <w:r w:rsidRPr="00BD7830">
        <w:rPr>
          <w:rFonts w:ascii="Times New Roman" w:eastAsia="Calibri" w:hAnsi="Times New Roman" w:cs="Times New Roman"/>
          <w:b/>
          <w:sz w:val="28"/>
          <w:lang w:val="nl-NL"/>
        </w:rPr>
        <w:t>9. Tên mẫu đơn, mẫu tờ khai: Không.</w:t>
      </w:r>
    </w:p>
    <w:p w:rsidR="00BD7830" w:rsidRPr="00BD7830" w:rsidRDefault="00BD7830" w:rsidP="00BD7830">
      <w:pPr>
        <w:spacing w:before="20" w:after="0" w:line="264" w:lineRule="auto"/>
        <w:ind w:firstLine="567"/>
        <w:rPr>
          <w:rFonts w:ascii="Times New Roman" w:eastAsia="Calibri" w:hAnsi="Times New Roman" w:cs="Times New Roman"/>
          <w:b/>
          <w:sz w:val="28"/>
          <w:lang w:val="nl-NL"/>
        </w:rPr>
      </w:pPr>
      <w:r w:rsidRPr="00BD7830">
        <w:rPr>
          <w:rFonts w:ascii="Times New Roman" w:eastAsia="Calibri" w:hAnsi="Times New Roman" w:cs="Times New Roman"/>
          <w:b/>
          <w:sz w:val="28"/>
          <w:lang w:val="nl-NL"/>
        </w:rPr>
        <w:t xml:space="preserve">10. Yêu cầu, điều kiện thực hiện thủ tục hành chính: </w:t>
      </w:r>
    </w:p>
    <w:p w:rsidR="00BD7830" w:rsidRPr="00BD7830" w:rsidRDefault="00BD7830" w:rsidP="00BD7830">
      <w:pPr>
        <w:spacing w:before="20" w:after="0" w:line="264" w:lineRule="auto"/>
        <w:ind w:firstLine="567"/>
        <w:jc w:val="both"/>
        <w:rPr>
          <w:rFonts w:ascii="Times New Roman" w:eastAsia="Calibri" w:hAnsi="Times New Roman" w:cs="Times New Roman"/>
          <w:sz w:val="28"/>
          <w:lang w:val="nl-NL"/>
        </w:rPr>
      </w:pPr>
      <w:r w:rsidRPr="00BD7830">
        <w:rPr>
          <w:rFonts w:ascii="Times New Roman" w:eastAsia="Calibri" w:hAnsi="Times New Roman" w:cs="Times New Roman"/>
          <w:sz w:val="28"/>
          <w:lang w:val="nl-NL"/>
        </w:rPr>
        <w:t>Cá nhân khi có thay đổi, điều chỉnh các thông tin (đơn vị công tác, địa chỉ thường trú, nội dung giám định tư pháp xây dựng, các bằng cấp, chứng chỉ, chứng nhận bồi dưỡng nghiệp vụ có liên quan đến nội dung giám định tư pháp xây dựng); tổ chức khi có thay đổi, điều chỉnh các thông tin (tên tổ chức, giấy chứng nhận đăng ký kinh doanh, địa chỉ, nội dung giám định tư pháp xây dựng).</w:t>
      </w:r>
    </w:p>
    <w:p w:rsidR="00BD7830" w:rsidRPr="00BD7830" w:rsidRDefault="00BD7830" w:rsidP="00BD7830">
      <w:pPr>
        <w:spacing w:before="20" w:after="0" w:line="264" w:lineRule="auto"/>
        <w:ind w:firstLine="567"/>
        <w:jc w:val="both"/>
        <w:rPr>
          <w:rFonts w:ascii="Times New Roman" w:eastAsia="Calibri" w:hAnsi="Times New Roman" w:cs="Times New Roman"/>
          <w:b/>
          <w:sz w:val="28"/>
          <w:lang w:val="nl-NL"/>
        </w:rPr>
      </w:pPr>
      <w:r w:rsidRPr="00BD7830">
        <w:rPr>
          <w:rFonts w:ascii="Times New Roman" w:eastAsia="Calibri" w:hAnsi="Times New Roman" w:cs="Times New Roman"/>
          <w:b/>
          <w:sz w:val="28"/>
          <w:lang w:val="nl-NL"/>
        </w:rPr>
        <w:t>11. Căn cứ pháp lý của thủ tục hành chính:</w:t>
      </w:r>
    </w:p>
    <w:p w:rsidR="00BD7830" w:rsidRPr="00BD7830" w:rsidRDefault="00BD7830" w:rsidP="00BD7830">
      <w:pPr>
        <w:spacing w:before="20" w:after="0" w:line="264" w:lineRule="auto"/>
        <w:ind w:firstLine="567"/>
        <w:rPr>
          <w:rFonts w:ascii="Times New Roman" w:eastAsia="Calibri" w:hAnsi="Times New Roman" w:cs="Times New Roman"/>
          <w:sz w:val="28"/>
          <w:lang w:val="nl-NL"/>
        </w:rPr>
      </w:pPr>
      <w:r w:rsidRPr="00BD7830">
        <w:rPr>
          <w:rFonts w:ascii="Times New Roman" w:eastAsia="Calibri" w:hAnsi="Times New Roman" w:cs="Times New Roman"/>
          <w:sz w:val="28"/>
          <w:lang w:val="nl-NL"/>
        </w:rPr>
        <w:t>- Luật Giám định tư pháp năm 2012;</w:t>
      </w:r>
    </w:p>
    <w:p w:rsidR="00BD7830" w:rsidRPr="00BD7830" w:rsidRDefault="00BD7830" w:rsidP="00BD7830">
      <w:pPr>
        <w:spacing w:before="20" w:after="0" w:line="264" w:lineRule="auto"/>
        <w:ind w:firstLine="567"/>
        <w:rPr>
          <w:rFonts w:ascii="Times New Roman" w:eastAsia="Calibri" w:hAnsi="Times New Roman" w:cs="Times New Roman"/>
          <w:sz w:val="28"/>
          <w:lang w:val="nl-NL"/>
        </w:rPr>
      </w:pPr>
      <w:r w:rsidRPr="00BD7830">
        <w:rPr>
          <w:rFonts w:ascii="Times New Roman" w:eastAsia="Calibri" w:hAnsi="Times New Roman" w:cs="Times New Roman"/>
          <w:sz w:val="28"/>
          <w:lang w:val="nl-NL"/>
        </w:rPr>
        <w:t>- Nghị định số 62/2016/NĐ-CP ngày 01/7/2016 của Chính phủ quy định về điều kiện hoạt động giám định tư pháp xây dựng và thí nghiệm chuyên ngành xây dựng;</w:t>
      </w:r>
    </w:p>
    <w:p w:rsidR="00BD7830" w:rsidRPr="00BD7830" w:rsidRDefault="00BD7830" w:rsidP="00BD7830">
      <w:pPr>
        <w:spacing w:before="20" w:after="0" w:line="264" w:lineRule="auto"/>
        <w:ind w:firstLine="567"/>
        <w:rPr>
          <w:rFonts w:ascii="Times New Roman" w:eastAsia="Calibri" w:hAnsi="Times New Roman" w:cs="Times New Roman"/>
          <w:sz w:val="28"/>
          <w:lang w:val="nl-NL"/>
        </w:rPr>
      </w:pPr>
      <w:r w:rsidRPr="00BD7830">
        <w:rPr>
          <w:rFonts w:ascii="Times New Roman" w:eastAsia="Calibri" w:hAnsi="Times New Roman" w:cs="Times New Roman"/>
          <w:sz w:val="28"/>
          <w:lang w:val="nl-NL"/>
        </w:rPr>
        <w:t xml:space="preserve">- Nghị định số 59/2015/NĐ-CP ngày 18/6/2015 của Chính phủ về quản lý dự án đầu tư xây dựng công trình; </w:t>
      </w:r>
      <w:r w:rsidRPr="00BD7830">
        <w:rPr>
          <w:rFonts w:ascii="Times New Roman" w:eastAsia="Calibri" w:hAnsi="Times New Roman" w:cs="Times New Roman"/>
          <w:color w:val="000000"/>
          <w:spacing w:val="-2"/>
          <w:sz w:val="28"/>
          <w:szCs w:val="28"/>
          <w:lang w:val="nl-NL"/>
        </w:rPr>
        <w:t>Nghị định số 42/2017/NĐ-CP ngày 05/4/2017 của Chính phủ về sử đổi, bổ sung một sô điều Nghị định số 59/2015/NĐ-CP ngày 18/6/2015 của Chính phủ về quản lý dự án đầu tư xây dựng.</w:t>
      </w:r>
    </w:p>
    <w:p w:rsidR="00BD7830" w:rsidRPr="00BD7830" w:rsidRDefault="00BD7830" w:rsidP="00BD7830">
      <w:pPr>
        <w:spacing w:before="20" w:after="0" w:line="264" w:lineRule="auto"/>
        <w:ind w:firstLine="567"/>
        <w:rPr>
          <w:rFonts w:ascii="Times New Roman" w:eastAsia="Calibri" w:hAnsi="Times New Roman" w:cs="Times New Roman"/>
          <w:sz w:val="28"/>
          <w:lang w:val="nl-NL"/>
        </w:rPr>
      </w:pPr>
      <w:r w:rsidRPr="00BD7830">
        <w:rPr>
          <w:rFonts w:ascii="Times New Roman" w:eastAsia="Calibri" w:hAnsi="Times New Roman" w:cs="Times New Roman"/>
          <w:sz w:val="28"/>
          <w:lang w:val="nl-NL"/>
        </w:rPr>
        <w:t>- Thông tư số 04/2014/TT-BXD ngày 22/4/2014 của Bộ Xây dựng hướng dẫn một số nội dung về giám định tư pháp trong hoạt động đầu tư xây dựng.</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30"/>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BD7830"/>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91B53-5CDE-4A12-B9F4-CF1CDF61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Company>Microsoft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2021-04-21T17:41:00Z</dcterms:created>
  <dcterms:modified xsi:type="dcterms:W3CDTF">2021-04-21T17:41:00Z</dcterms:modified>
</cp:coreProperties>
</file>