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0BEC" w:rsidRPr="00B90BEC" w:rsidRDefault="00B90BEC" w:rsidP="00B90BEC">
      <w:pPr>
        <w:keepNext/>
        <w:spacing w:before="120" w:after="120" w:line="264" w:lineRule="auto"/>
        <w:ind w:firstLine="720"/>
        <w:jc w:val="both"/>
        <w:outlineLvl w:val="1"/>
        <w:rPr>
          <w:rFonts w:ascii="Times New Roman" w:eastAsia="Times New Roman" w:hAnsi="Times New Roman" w:cs="Times New Roman"/>
          <w:b/>
          <w:bCs/>
          <w:sz w:val="28"/>
          <w:szCs w:val="24"/>
          <w:lang w:val="nl-NL"/>
        </w:rPr>
      </w:pPr>
      <w:bookmarkStart w:id="0" w:name="_Toc29561055"/>
      <w:r w:rsidRPr="00B90BEC">
        <w:rPr>
          <w:rFonts w:ascii="Times New Roman" w:eastAsia="Times New Roman" w:hAnsi="Times New Roman" w:cs="Times New Roman"/>
          <w:b/>
          <w:bCs/>
          <w:sz w:val="28"/>
          <w:szCs w:val="24"/>
          <w:lang w:val="nl-NL"/>
        </w:rPr>
        <w:t>1. Thủ tục gia hạn thời hạn sở hữu nhà ở tại Việt Nam của tổ chức, cá nhân nước ngoài</w:t>
      </w:r>
      <w:bookmarkEnd w:id="0"/>
    </w:p>
    <w:p w:rsidR="00B90BEC" w:rsidRPr="00B90BEC" w:rsidRDefault="00B90BEC" w:rsidP="00B90BEC">
      <w:pPr>
        <w:tabs>
          <w:tab w:val="left" w:pos="851"/>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bCs/>
          <w:i/>
          <w:iCs/>
          <w:sz w:val="28"/>
          <w:lang w:val="nl-NL"/>
        </w:rPr>
        <w:t xml:space="preserve"> 1. Trình tự thực hiện:</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B90BEC">
        <w:rPr>
          <w:rFonts w:ascii="Times New Roman" w:eastAsia="Calibri" w:hAnsi="Times New Roman" w:cs="Times New Roman"/>
          <w:b/>
          <w:sz w:val="28"/>
          <w:lang w:val="nl-NL"/>
        </w:rPr>
        <w:t xml:space="preserve"> Bước 1: </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b/>
          <w:i/>
          <w:sz w:val="28"/>
          <w:lang w:val="nl-NL"/>
        </w:rPr>
        <w:t xml:space="preserve"> a) Đối với cá nhân nước ngoài: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sz w:val="28"/>
          <w:lang w:val="nl-NL"/>
        </w:rPr>
        <w:t xml:space="preserve">- </w:t>
      </w:r>
      <w:r w:rsidRPr="00B90BEC">
        <w:rPr>
          <w:rFonts w:ascii="Times New Roman" w:eastAsia="Calibri" w:hAnsi="Times New Roman" w:cs="Times New Roman"/>
          <w:sz w:val="28"/>
          <w:lang w:val="nl-NL"/>
        </w:rPr>
        <w:t>Trước khi hết hạn sở hữu nhà ở 03 tháng, nếu chủ sở hữu có nhu cầu gia hạn thêm thì phải có đơn ghi rõ thời hạn đề nghị gia hạn thêm kèm theo bản sao có chứng thực Giấy chứng nhận đối với nhà ở và gửi cho Ủy ban nhân dân cấp tỉnh nơi có nhà ở đó xem xét, giải quyết, tại Bộ phận tiếp nhận và trả kết quả UBND tỉnh thuộc Trung tâm phục vụ hành chính công tỉnh Bắc Giang.</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b/>
          <w:i/>
          <w:sz w:val="28"/>
          <w:lang w:val="nl-NL"/>
        </w:rPr>
        <w:t>b) Đối với tổ chức nước ngoài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sz w:val="28"/>
          <w:lang w:val="nl-NL"/>
        </w:rPr>
        <w:t>- Trước khi hết hạn sở hữu nhà ở 03 tháng, nếu chủ sở hữu có nhu cầu gia hạn thêm thì phải có đơn ghi rõ thời hạn đề nghị gia hạn thêm kèm theo bản sao có chứng thực Giấy chứng nhận đối với nhà ở, Giấy chứng nhận đăng ký đầu tư đã được cơ quan có thẩm quyền của Việt Nam gia hạn hoạt động và gửi cho Ủy ban nhân dân cấp tỉnh nơi có nhà ở đó xem xét, giải quyết, tại Bộ phận tiếp nhận và trả kết quả UBND tỉnh, thuộc Trung tâm hành chính công tỉnh Bắc Giang</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sz w:val="28"/>
          <w:lang w:val="nl-NL"/>
        </w:rPr>
        <w:t xml:space="preserve">- </w:t>
      </w:r>
      <w:r w:rsidRPr="00B90BEC">
        <w:rPr>
          <w:rFonts w:ascii="Times New Roman" w:eastAsia="Calibri" w:hAnsi="Times New Roman" w:cs="Times New Roman"/>
          <w:sz w:val="28"/>
          <w:lang w:val="nl-NL"/>
        </w:rPr>
        <w:t>Địa chỉ: Khu Quảng trường 3/2, thành phố Bắc Giang.</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xml:space="preserve">- Điện thoại: </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Thời gian tiếp nhận hồ sơ: Từ thứ 2 đến thứ 6 hàng tuần.</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Mùa hè: Sáng: từ 7h30 đến 11h00.   Chiều: Từ 14h00 đến 16h00.</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Mùa đông: Sáng: từ 8h00 đến 11h30. Chiều: Từ 13h30 đến 16h00.</w:t>
      </w:r>
    </w:p>
    <w:p w:rsidR="00B90BEC" w:rsidRPr="00B90BEC" w:rsidRDefault="00B90BEC" w:rsidP="00B90BEC">
      <w:pPr>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Cán bộ tiếp nhận kiểm tra hồ sơ, hướng dẫn hoàn thiện hồ sơ (nếu chưa đủ thành phần); thực hiện tiếp nhận hồ sơ, ghi phiếu hẹn trả kết quả (có ký, ghi rõ ngày hẹn trả kết quả) gửi người nộp hồ sơ.</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lang w:val="nl-NL"/>
        </w:rPr>
      </w:pPr>
      <w:r w:rsidRPr="00B90BEC">
        <w:rPr>
          <w:rFonts w:ascii="Times New Roman" w:eastAsia="Calibri" w:hAnsi="Times New Roman" w:cs="Times New Roman"/>
          <w:b/>
          <w:sz w:val="28"/>
          <w:lang w:val="nl-NL"/>
        </w:rPr>
        <w:t xml:space="preserve"> Bước 2:</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b/>
          <w:i/>
          <w:sz w:val="28"/>
          <w:lang w:val="nl-NL"/>
        </w:rPr>
        <w:t xml:space="preserve"> * Đối với cá nhân nước ngoài: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Trong thời hạn 30 ngày, kể từ ngày nhận được đơn đề nghị của chủ sở hữu, Ủy ban nhân dân cấp tỉnh xem xét và có văn bản đồng ý gia hạn một lần thời hạn sở hữu nhà ở theo đề nghị của chủ sở hữu nhưng tối đa không quá 50 năm, kể từ khi hết hạn sở hữu nhà ở lần đầu ghi trên Giấy chứng nhận, trừ trường hợp bị buộc xuất cảnh hoặc buộc chấm dứt hoạt động tại Việt Nam;</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Căn cứ văn bản đồng ý gia hạn của Ủy ban nhân dân cấp tỉnh, cơ quan có thẩm quyền cấp Giấy chứng nhận có trách nhiệm ghi gia hạn trên Giấy chứng nhận; cơ quan cấp Giấy chứng nhận phải sao một bản Giấy chứng nhận và chuyển cho Sở Xây dựng để theo dõi.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b/>
          <w:i/>
          <w:sz w:val="28"/>
          <w:lang w:val="nl-NL"/>
        </w:rPr>
        <w:t>* Đối với tổ chức nước ngoài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i/>
          <w:sz w:val="28"/>
          <w:lang w:val="nl-NL"/>
        </w:rPr>
      </w:pPr>
      <w:r w:rsidRPr="00B90BEC">
        <w:rPr>
          <w:rFonts w:ascii="Times New Roman" w:eastAsia="Calibri" w:hAnsi="Times New Roman" w:cs="Times New Roman"/>
          <w:sz w:val="28"/>
          <w:lang w:val="nl-NL"/>
        </w:rPr>
        <w:t xml:space="preserve">- Trong thời hạn 30 ngày, kể từ ngày nhận được đơn đề nghị của chủ sở hữu, Ủy ban nhân dân cấp tỉnh xem xét và có văn bản đồng ý gia hạn một lần thời hạn sở hữu nhà ở theo đề nghị của chủ sở hữu nhưng tối đa không quá thời hạn ghi trên </w:t>
      </w:r>
      <w:r w:rsidRPr="00B90BEC">
        <w:rPr>
          <w:rFonts w:ascii="Times New Roman" w:eastAsia="Calibri" w:hAnsi="Times New Roman" w:cs="Times New Roman"/>
          <w:sz w:val="28"/>
          <w:lang w:val="nl-NL"/>
        </w:rPr>
        <w:lastRenderedPageBreak/>
        <w:t>Giấy chứng nhận đăng ký đầu tư đã được cơ quan có thẩm quyền của Việt Nam gia hạn hoạt động;</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sz w:val="28"/>
          <w:lang w:val="nl-NL"/>
        </w:rPr>
        <w:t>- Căn cứ văn bản đồng ý gia hạn của Ủy ban nhân dân cấp tỉnh, cơ quan có thẩm quyền cấp Giấy chứng nhận có trách nhiệm ghi gia hạn trên Giấy chứng nhận; cơ quan cấp Giấy chứng nhận phải sao một bản Giấy chứng nhận và chuyển cho Sở Xây dựng để theo dõi.</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sz w:val="28"/>
          <w:lang w:val="nl-NL"/>
        </w:rPr>
        <w:t>Bước 3:</w:t>
      </w:r>
      <w:r w:rsidRPr="00B90BEC">
        <w:rPr>
          <w:rFonts w:ascii="Times New Roman" w:eastAsia="Calibri" w:hAnsi="Times New Roman" w:cs="Times New Roman"/>
          <w:sz w:val="28"/>
          <w:lang w:val="nl-NL"/>
        </w:rPr>
        <w:t xml:space="preserve"> Người nhận kết quả xuất trình phiếu hẹn trả kết quả và nhận kết quả tại Bộ phận tiếp nhận và trả kết quả. Thời gian trả kết quả theo thời gian ghi trên phiếu hẹn trả kết quả.</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bCs/>
          <w:i/>
          <w:iCs/>
          <w:sz w:val="28"/>
          <w:lang w:val="nl-NL"/>
        </w:rPr>
        <w:t xml:space="preserve">2. Cách thức thực hiện: </w:t>
      </w:r>
      <w:r w:rsidRPr="00B90BEC">
        <w:rPr>
          <w:rFonts w:ascii="Times New Roman" w:eastAsia="Calibri" w:hAnsi="Times New Roman" w:cs="Times New Roman"/>
          <w:sz w:val="28"/>
          <w:lang w:val="nl-NL"/>
        </w:rPr>
        <w:t>gửi hồ sơ đến UBND tỉnh nơi có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lang w:val="nl-NL"/>
        </w:rPr>
      </w:pPr>
      <w:r w:rsidRPr="00B90BEC">
        <w:rPr>
          <w:rFonts w:ascii="Times New Roman" w:eastAsia="Calibri" w:hAnsi="Times New Roman" w:cs="Times New Roman"/>
          <w:b/>
          <w:bCs/>
          <w:i/>
          <w:iCs/>
          <w:sz w:val="28"/>
          <w:lang w:val="nl-NL"/>
        </w:rPr>
        <w:t>3. Thành phần hồ sơ, số lượng hồ sơ:</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a) Thành phần hồ sơ:</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i/>
          <w:iCs/>
          <w:sz w:val="28"/>
        </w:rPr>
        <w:t>Đối với cá nhân:</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Đơn đề nghị gia hạn thời hạn sở hữu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Bản sao có chứng thực Giấy chứng nhận đối với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i/>
          <w:iCs/>
          <w:sz w:val="28"/>
        </w:rPr>
        <w:t>Đối với tổ chức:</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Đơn đề nghị gia hạn thời hạn sở hữu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Bản sao có chứng thực Giấy chứng nhận đối với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xml:space="preserve">- Bản sao có chứng thực Giấy chứng nhận đăng ký đầu tư. </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b/>
          <w:sz w:val="28"/>
        </w:rPr>
      </w:pPr>
      <w:r w:rsidRPr="00B90BEC">
        <w:rPr>
          <w:rFonts w:ascii="Times New Roman" w:eastAsia="Calibri" w:hAnsi="Times New Roman" w:cs="Times New Roman"/>
          <w:b/>
          <w:sz w:val="28"/>
        </w:rPr>
        <w:t>b) Số lượng hồ sơ: 01</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 xml:space="preserve">4. Thời hạn giải quyết: </w:t>
      </w:r>
      <w:r w:rsidRPr="00B90BEC">
        <w:rPr>
          <w:rFonts w:ascii="Times New Roman" w:eastAsia="Calibri" w:hAnsi="Times New Roman" w:cs="Times New Roman"/>
          <w:sz w:val="28"/>
        </w:rPr>
        <w:t>Trong thời hạn 30 ngày, kể từ ngày nhận được đơn đề nghị của chủ sở hữu.</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 xml:space="preserve">5. Đối tượng thực hiện thủ tục hành chính: </w:t>
      </w:r>
      <w:r w:rsidRPr="00B90BEC">
        <w:rPr>
          <w:rFonts w:ascii="Times New Roman" w:eastAsia="Calibri" w:hAnsi="Times New Roman" w:cs="Times New Roman"/>
          <w:sz w:val="28"/>
        </w:rPr>
        <w:t>cá nhân, tổ chức nước ngoài đang sở hữu nhà ở tại Việt Nam</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6. Cơ quan thực hiện thủ tục hành chính</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Cơ quan có thẩm quyền quyết định: Ủy ban nhân dân cấp tỉnh</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Cơ quan thực hiện: Cơ quan có thẩm quyền cấp giấy chứng nhận</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 xml:space="preserve">7. Kết quả thực hiện thủ tục hành chính: </w:t>
      </w:r>
      <w:r w:rsidRPr="00B90BEC">
        <w:rPr>
          <w:rFonts w:ascii="Times New Roman" w:eastAsia="Calibri" w:hAnsi="Times New Roman" w:cs="Times New Roman"/>
          <w:sz w:val="28"/>
        </w:rPr>
        <w:t>Văn bản đồng ý gia hạn thời hạn sở hữu nhà ở</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 xml:space="preserve">8. Lệ phí: </w:t>
      </w:r>
      <w:r w:rsidRPr="00B90BEC">
        <w:rPr>
          <w:rFonts w:ascii="Times New Roman" w:eastAsia="Calibri" w:hAnsi="Times New Roman" w:cs="Times New Roman"/>
          <w:sz w:val="28"/>
        </w:rPr>
        <w:t>Không quy định</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 xml:space="preserve">9. Tên mẫu đơn, mẫu tờ khai: </w:t>
      </w:r>
      <w:r w:rsidRPr="00B90BEC">
        <w:rPr>
          <w:rFonts w:ascii="Times New Roman" w:eastAsia="Calibri" w:hAnsi="Times New Roman" w:cs="Times New Roman"/>
          <w:sz w:val="28"/>
        </w:rPr>
        <w:t>không</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10. Yêu cầu, điều kiện thực hiện thủ tục hành chính:</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Phải có đơn gửi UBND cấp tỉnh trước khi hết hạn sở hữu nhà ở 03 tháng</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b/>
          <w:bCs/>
          <w:i/>
          <w:iCs/>
          <w:sz w:val="28"/>
        </w:rPr>
        <w:t>11. Căn cứ pháp lý của thủ tục hành chính:</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Luật Nhà ở năm 2014;</w:t>
      </w:r>
    </w:p>
    <w:p w:rsidR="00B90BEC" w:rsidRPr="00B90BEC" w:rsidRDefault="00B90BEC" w:rsidP="00B90BEC">
      <w:pPr>
        <w:tabs>
          <w:tab w:val="left" w:pos="3960"/>
        </w:tabs>
        <w:autoSpaceDE w:val="0"/>
        <w:autoSpaceDN w:val="0"/>
        <w:adjustRightInd w:val="0"/>
        <w:spacing w:before="20" w:after="0" w:line="264" w:lineRule="auto"/>
        <w:ind w:firstLine="567"/>
        <w:jc w:val="both"/>
        <w:rPr>
          <w:rFonts w:ascii="Times New Roman" w:eastAsia="Calibri" w:hAnsi="Times New Roman" w:cs="Times New Roman"/>
          <w:sz w:val="28"/>
        </w:rPr>
      </w:pPr>
      <w:r w:rsidRPr="00B90BEC">
        <w:rPr>
          <w:rFonts w:ascii="Times New Roman" w:eastAsia="Calibri" w:hAnsi="Times New Roman" w:cs="Times New Roman"/>
          <w:sz w:val="28"/>
        </w:rPr>
        <w:t>- Nghị định số 99/2015/NĐ-CP của Chính phủ ngày 20/10/2015 của Chính phủ quy định chi tiết và hướng dẫn thi hành một số điều của Luật Nhà ở.</w:t>
      </w:r>
    </w:p>
    <w:p w:rsidR="00427D47" w:rsidRDefault="00427D47">
      <w:bookmarkStart w:id="1" w:name="_GoBack"/>
      <w:bookmarkEnd w:id="1"/>
    </w:p>
    <w:sectPr w:rsidR="00427D47" w:rsidSect="00A74D24">
      <w:pgSz w:w="11907" w:h="16840" w:code="9"/>
      <w:pgMar w:top="1021" w:right="1021" w:bottom="102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BEC"/>
    <w:rsid w:val="00041B54"/>
    <w:rsid w:val="00145913"/>
    <w:rsid w:val="001B6647"/>
    <w:rsid w:val="002647DC"/>
    <w:rsid w:val="002655EA"/>
    <w:rsid w:val="003D4B26"/>
    <w:rsid w:val="00427D47"/>
    <w:rsid w:val="00441669"/>
    <w:rsid w:val="00454DE2"/>
    <w:rsid w:val="0048560B"/>
    <w:rsid w:val="005E6651"/>
    <w:rsid w:val="00673A77"/>
    <w:rsid w:val="00690EA9"/>
    <w:rsid w:val="008128A7"/>
    <w:rsid w:val="00826EE5"/>
    <w:rsid w:val="00894942"/>
    <w:rsid w:val="009C5E93"/>
    <w:rsid w:val="00A74D24"/>
    <w:rsid w:val="00AF7245"/>
    <w:rsid w:val="00B6040B"/>
    <w:rsid w:val="00B90BEC"/>
    <w:rsid w:val="00C86617"/>
    <w:rsid w:val="00CB08B0"/>
    <w:rsid w:val="00CF6D2C"/>
    <w:rsid w:val="00E40E91"/>
    <w:rsid w:val="00EE7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EDCFD-6729-4215-8F3D-4C1704EAF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3566</Characters>
  <Application>Microsoft Office Word</Application>
  <DocSecurity>0</DocSecurity>
  <Lines>29</Lines>
  <Paragraphs>8</Paragraphs>
  <ScaleCrop>false</ScaleCrop>
  <Company>Microsoft</Company>
  <LinksUpToDate>false</LinksUpToDate>
  <CharactersWithSpaces>4183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2021-04-21T17:43:00Z</dcterms:created>
  <dcterms:modified xsi:type="dcterms:W3CDTF">2021-04-21T17:43:00Z</dcterms:modified>
</cp:coreProperties>
</file>