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E7" w:rsidRPr="008900E7" w:rsidRDefault="008900E7" w:rsidP="008900E7">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69"/>
      <w:r w:rsidRPr="008900E7">
        <w:rPr>
          <w:rFonts w:ascii="Times New Roman" w:eastAsia="Times New Roman" w:hAnsi="Times New Roman" w:cs="Times New Roman"/>
          <w:b/>
          <w:bCs/>
          <w:sz w:val="28"/>
          <w:szCs w:val="24"/>
        </w:rPr>
        <w:t>3. Cấp lại (cấp đổi) chứng chỉ hành nghề môi giới bất động sản do bị mất, bị rách, bị cháy, bị hủy hoại do thiên tai hoặc lý do bất khả kháng</w:t>
      </w:r>
      <w:bookmarkEnd w:id="0"/>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b/>
          <w:bCs/>
          <w:i/>
          <w:iCs/>
          <w:sz w:val="28"/>
        </w:rPr>
      </w:pPr>
      <w:r w:rsidRPr="008900E7">
        <w:rPr>
          <w:rFonts w:ascii="Times New Roman" w:eastAsia="Calibri" w:hAnsi="Times New Roman" w:cs="Times New Roman"/>
          <w:b/>
          <w:bCs/>
          <w:i/>
          <w:iCs/>
          <w:sz w:val="28"/>
        </w:rPr>
        <w:t xml:space="preserve">1. Trình tự thực hiện: </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b/>
          <w:sz w:val="28"/>
          <w:lang w:val="nl-NL"/>
        </w:rPr>
        <w:t>Bước 1:</w:t>
      </w:r>
      <w:r w:rsidRPr="008900E7">
        <w:rPr>
          <w:rFonts w:ascii="Times New Roman" w:eastAsia="Calibri" w:hAnsi="Times New Roman" w:cs="Times New Roman"/>
          <w:sz w:val="28"/>
          <w:lang w:val="nl-NL"/>
        </w:rPr>
        <w:t xml:space="preserve"> Người nộp hồ sơ là cá nhân nộp hồ sơ đề nghị giải quyết thủ tục hành chính trực tiếp tại Bộ phận tiếp nhận và trả kết quả Sở Xây dựng thuộc Trung tâm phục vụ hành chính công tỉnh Bắc Giang. </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sz w:val="28"/>
          <w:lang w:val="nl-NL"/>
        </w:rPr>
        <w:t>- Địa chỉ: Khu Quảng trường 3/2, thành phố Bắc Giang.</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sz w:val="28"/>
          <w:lang w:val="nl-NL"/>
        </w:rPr>
        <w:t xml:space="preserve">- Điện thoại: 0240.3.555.689; </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sz w:val="28"/>
          <w:lang w:val="nl-NL"/>
        </w:rPr>
        <w:t>- Thời gian tiếp nhận hồ sơ: Từ thứ 2 đến thứ 6 hàng tuần.</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sz w:val="28"/>
          <w:lang w:val="nl-NL"/>
        </w:rPr>
        <w:t>+ Mùa hè: Sáng: từ 7h30 đến 11h00.   Chiều: Từ 14h00 đến 16h00.</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sz w:val="28"/>
          <w:lang w:val="nl-NL"/>
        </w:rPr>
        <w:t>+ Mùa đông: Sáng: từ 8h00 đến 11h30. Chiều: Từ 13h30 đến 16h00.</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8900E7" w:rsidRPr="008900E7" w:rsidRDefault="008900E7" w:rsidP="008900E7">
      <w:pPr>
        <w:spacing w:before="20" w:after="0" w:line="264" w:lineRule="auto"/>
        <w:ind w:firstLine="567"/>
        <w:jc w:val="both"/>
        <w:rPr>
          <w:rFonts w:ascii="Times New Roman" w:eastAsia="Calibri" w:hAnsi="Times New Roman" w:cs="Times New Roman"/>
          <w:b/>
          <w:sz w:val="28"/>
          <w:lang w:val="nl-NL"/>
        </w:rPr>
      </w:pPr>
      <w:r w:rsidRPr="008900E7">
        <w:rPr>
          <w:rFonts w:ascii="Times New Roman" w:eastAsia="Calibri" w:hAnsi="Times New Roman" w:cs="Times New Roman"/>
          <w:b/>
          <w:sz w:val="28"/>
          <w:lang w:val="nl-NL"/>
        </w:rPr>
        <w:t xml:space="preserve">Bước 2: </w:t>
      </w:r>
      <w:r w:rsidRPr="008900E7">
        <w:rPr>
          <w:rFonts w:ascii="Times New Roman" w:eastAsia="Calibri" w:hAnsi="Times New Roman" w:cs="Times New Roman"/>
          <w:sz w:val="28"/>
          <w:lang w:val="nl-NL"/>
        </w:rPr>
        <w:t>Trong thời hạn 10 ngày làm việc kể từ ngày nhận đủ hồ sơ theo quy định tại khoản 2 Thông tư số 11/2015/TT-BXD ngày 30/12/2015 của Bộ Xây dựng, Sở Xây dựng đã cấp chứng chỉ có trách nhiệm kiểm tra lại hồ sơ và cấp lại chứng chỉ (ghi rõ cấp lại vào chứng chỉ).</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b/>
          <w:sz w:val="28"/>
          <w:lang w:val="nl-NL"/>
        </w:rPr>
        <w:t>Bước 3:</w:t>
      </w:r>
      <w:r w:rsidRPr="008900E7">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8900E7" w:rsidRPr="008900E7" w:rsidRDefault="008900E7" w:rsidP="008900E7">
      <w:pPr>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b/>
          <w:bCs/>
          <w:i/>
          <w:iCs/>
          <w:sz w:val="28"/>
          <w:lang w:val="nl-NL"/>
        </w:rPr>
        <w:t>2. Cách thức thực hiện</w:t>
      </w:r>
      <w:r w:rsidRPr="008900E7">
        <w:rPr>
          <w:rFonts w:ascii="Times New Roman" w:eastAsia="Calibri" w:hAnsi="Times New Roman" w:cs="Times New Roman"/>
          <w:i/>
          <w:iCs/>
          <w:sz w:val="28"/>
          <w:lang w:val="nl-NL"/>
        </w:rPr>
        <w:t xml:space="preserve">: </w:t>
      </w:r>
      <w:r w:rsidRPr="008900E7">
        <w:rPr>
          <w:rFonts w:ascii="Times New Roman" w:eastAsia="Calibri" w:hAnsi="Times New Roman" w:cs="Times New Roman"/>
          <w:sz w:val="28"/>
          <w:lang w:val="nl-NL"/>
        </w:rPr>
        <w:t>Nộp hồ sơ trực tiếp đến Bộ phận tiếp nhận và trả kết quả Sở Xây dựng thuộc Trung tâm phục vụ hành chính công tỉnh Bắc Giang.</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900E7">
        <w:rPr>
          <w:rFonts w:ascii="Times New Roman" w:eastAsia="Calibri" w:hAnsi="Times New Roman" w:cs="Times New Roman"/>
          <w:b/>
          <w:bCs/>
          <w:i/>
          <w:iCs/>
          <w:sz w:val="28"/>
          <w:lang w:val="nl-NL"/>
        </w:rPr>
        <w:t>3. Thành phần, số lượng hồ sơ:</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a) Thành phần hồ sơ:</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Đơn xin cấp lại chứng chỉ có dán ảnh;</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- 02 ảnh cỡ 4x6cm chụp trong thời gian 06 tháng tính đến ngày nộp hồ sơ;</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Chứng chỉ cũ (nếu có).</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b) Số lượng hồ sơ: 01 (bộ) gửi về Sở Xây dựng để cấp chứng chỉ.</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4. Thời hạn giải quyết</w:t>
      </w:r>
      <w:r w:rsidRPr="008900E7">
        <w:rPr>
          <w:rFonts w:ascii="Times New Roman" w:eastAsia="Calibri" w:hAnsi="Times New Roman" w:cs="Times New Roman"/>
          <w:i/>
          <w:iCs/>
          <w:sz w:val="28"/>
        </w:rPr>
        <w:t xml:space="preserve">: </w:t>
      </w:r>
      <w:r w:rsidRPr="008900E7">
        <w:rPr>
          <w:rFonts w:ascii="Times New Roman" w:eastAsia="Calibri" w:hAnsi="Times New Roman" w:cs="Times New Roman"/>
          <w:sz w:val="28"/>
        </w:rPr>
        <w:t>Trong thời hạn 10 ngày kể từ ngày nhận đủ hồ sơ hợp lệ.</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5. Đối tượng thực hiện thủ tục hành chính</w:t>
      </w:r>
      <w:r w:rsidRPr="008900E7">
        <w:rPr>
          <w:rFonts w:ascii="Times New Roman" w:eastAsia="Calibri" w:hAnsi="Times New Roman" w:cs="Times New Roman"/>
          <w:i/>
          <w:iCs/>
          <w:sz w:val="28"/>
        </w:rPr>
        <w:t xml:space="preserve">: </w:t>
      </w:r>
      <w:r w:rsidRPr="008900E7">
        <w:rPr>
          <w:rFonts w:ascii="Times New Roman" w:eastAsia="Calibri" w:hAnsi="Times New Roman" w:cs="Times New Roman"/>
          <w:sz w:val="28"/>
        </w:rPr>
        <w:t>Cá nhân</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6. Cơ quan thực hiện thủ tục hành chính:</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Cơ quan có thẩm quyền quyết định: Sở Xây dựng địa phương.</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Cơ quan trực tiếp thực hiện: Sở Xây dựng địa phương.</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 xml:space="preserve">7. Kết quả thực hiện thủ tục hành chính: </w:t>
      </w:r>
      <w:r w:rsidRPr="008900E7">
        <w:rPr>
          <w:rFonts w:ascii="Times New Roman" w:eastAsia="Calibri" w:hAnsi="Times New Roman" w:cs="Times New Roman"/>
          <w:sz w:val="28"/>
        </w:rPr>
        <w:t>Chứng chỉ hành nghề môi giới bất động sản (Ghi rõ cấp lại).</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8. Phí, lệ phí</w:t>
      </w:r>
      <w:r w:rsidRPr="008900E7">
        <w:rPr>
          <w:rFonts w:ascii="Times New Roman" w:eastAsia="Calibri" w:hAnsi="Times New Roman" w:cs="Times New Roman"/>
          <w:i/>
          <w:iCs/>
          <w:sz w:val="28"/>
        </w:rPr>
        <w:t xml:space="preserve">: </w:t>
      </w:r>
      <w:r w:rsidRPr="008900E7">
        <w:rPr>
          <w:rFonts w:ascii="Times New Roman" w:eastAsia="Calibri" w:hAnsi="Times New Roman" w:cs="Times New Roman"/>
          <w:sz w:val="28"/>
        </w:rPr>
        <w:t>200.000 đồng (Hai trăm nghìn đồng chẵn)</w:t>
      </w:r>
    </w:p>
    <w:p w:rsidR="008900E7" w:rsidRPr="008900E7" w:rsidRDefault="008900E7" w:rsidP="008900E7">
      <w:pPr>
        <w:autoSpaceDE w:val="0"/>
        <w:autoSpaceDN w:val="0"/>
        <w:adjustRightInd w:val="0"/>
        <w:spacing w:before="20" w:after="0" w:line="264" w:lineRule="auto"/>
        <w:ind w:firstLine="567"/>
        <w:jc w:val="center"/>
        <w:rPr>
          <w:rFonts w:ascii="Times New Roman" w:eastAsia="Calibri" w:hAnsi="Times New Roman" w:cs="Times New Roman"/>
          <w:i/>
          <w:sz w:val="28"/>
        </w:rPr>
      </w:pPr>
      <w:r w:rsidRPr="008900E7">
        <w:rPr>
          <w:rFonts w:ascii="Times New Roman" w:eastAsia="Calibri" w:hAnsi="Times New Roman" w:cs="Times New Roman"/>
          <w:i/>
          <w:sz w:val="28"/>
        </w:rPr>
        <w:t>(Thông tư số 11/2015/TT-BXD ngày 30/12/2015 của Bộ Xây dựng)</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lastRenderedPageBreak/>
        <w:t>9. Tên mẫu đơn, mẫu tờ khai:</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Đơn xin cấp lại chứng chỉ hành nghề môi giới bất động sản (theo mẫu tại phụ lục 5 ban hành kèm theo Thông tư số 11/2015/TT-BXD ngày 30/12/2015 của Bộ Xây dựng).</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Mẫu chứng chỉ hành nghề môi giới bất động sản (ghi rõ cấp lại) (theo mẫu tại phụ lục 4b ban hành kèm theo Thông tư số 11/2015/TT-BXD ngày 30/12/2015 của Bộ Xây dựng).</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10. Yêu cầu, điều kiện thực hiện thủ tục hành chính:</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Yêu cầu điều kiện: Đã được cấp chứng chỉ hành nghề môi giới bất động sản nhưng bị mất, bị rách, bị cháy, bị hủy hoại do thiên tai hoặc lý do bất khả kháng khác thì được cấp lại chứng chỉ.</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b/>
          <w:bCs/>
          <w:i/>
          <w:iCs/>
          <w:sz w:val="28"/>
        </w:rPr>
        <w:t>11. Căn cứ pháp lý của thủ tục hành chính:</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Luật Kinh doanh bất động sản số 66/2014/QH 13 ngày 25/11/2014.</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xml:space="preserve">- Nghị định 79/2016/NĐ-CP </w:t>
      </w:r>
      <w:r w:rsidRPr="008900E7">
        <w:rPr>
          <w:rFonts w:ascii="Times New Roman" w:eastAsia="Calibri" w:hAnsi="Times New Roman" w:cs="Times New Roman"/>
          <w:color w:val="0563C1"/>
          <w:sz w:val="28"/>
          <w:u w:val="single"/>
        </w:rPr>
        <w:t xml:space="preserve">ngày 01/7/2016 của Chính phủ </w:t>
      </w:r>
      <w:r w:rsidRPr="008900E7">
        <w:rPr>
          <w:rFonts w:ascii="Times New Roman" w:eastAsia="Calibri" w:hAnsi="Times New Roman" w:cs="Times New Roman"/>
          <w:sz w:val="28"/>
        </w:rPr>
        <w:t>quy định điều kiện kinh doanh dịch vụ đào tạo bồi dưỡng kiến thức chuyên môn, nghiệp vụ quản lý vận hành nhà chung cư; kiến thức hành nghề môi giới bất động sản, điều hành sàn giao dịch bất động sản</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Thông tư 28/2016/TT-BXD ngày 15/12/2016 của Bộ Xây dựng sửa đổi Thông tư 10/2015/TT-BXD quy định việc đào tạo, bồi dưỡng kiến thức chuyên môn, nghiệp vụ quản lý vận hành nhà chung cư, Thông tư 11/2015/TT-BXD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quy định của Quy chế quản lý, sử dụng nhà chung cư kèm theo Thông tư 02/2016/TT-BXD.</w:t>
      </w:r>
    </w:p>
    <w:p w:rsidR="008900E7" w:rsidRPr="008900E7" w:rsidRDefault="008900E7" w:rsidP="008900E7">
      <w:pPr>
        <w:autoSpaceDE w:val="0"/>
        <w:autoSpaceDN w:val="0"/>
        <w:adjustRightInd w:val="0"/>
        <w:spacing w:before="20" w:after="0" w:line="264" w:lineRule="auto"/>
        <w:ind w:firstLine="567"/>
        <w:jc w:val="center"/>
        <w:rPr>
          <w:rFonts w:ascii="Times New Roman" w:eastAsia="Calibri" w:hAnsi="Times New Roman" w:cs="Times New Roman"/>
          <w:sz w:val="28"/>
        </w:rPr>
      </w:pPr>
      <w:r w:rsidRPr="008900E7">
        <w:rPr>
          <w:rFonts w:ascii="Times New Roman" w:eastAsia="Calibri" w:hAnsi="Times New Roman" w:cs="Times New Roman"/>
          <w:sz w:val="28"/>
        </w:rPr>
        <w:br w:type="page"/>
      </w:r>
      <w:r w:rsidRPr="008900E7">
        <w:rPr>
          <w:rFonts w:ascii="Times New Roman" w:eastAsia="Calibri" w:hAnsi="Times New Roman" w:cs="Times New Roman"/>
          <w:bCs/>
          <w:sz w:val="28"/>
        </w:rPr>
        <w:lastRenderedPageBreak/>
        <w:t>MẪU ĐƠN XIN CẤP LẠI CHỨNG CHỈ HÀNH NGHỀ MÔI GIỚI BẤT ĐỘNG SẢN</w:t>
      </w:r>
      <w:r w:rsidRPr="008900E7">
        <w:rPr>
          <w:rFonts w:ascii="Times New Roman" w:eastAsia="Calibri" w:hAnsi="Times New Roman" w:cs="Times New Roman"/>
          <w:bCs/>
          <w:sz w:val="28"/>
        </w:rPr>
        <w:br/>
      </w:r>
      <w:r w:rsidRPr="008900E7">
        <w:rPr>
          <w:rFonts w:ascii="Times New Roman" w:eastAsia="Calibri" w:hAnsi="Times New Roman" w:cs="Times New Roman"/>
          <w:i/>
          <w:iCs/>
          <w:sz w:val="28"/>
        </w:rPr>
        <w:t>(Phụ lục 5 ban hành kèm theo Thông tư số 11/2015/TT-BXD ngày 30/12/2015 của Bộ Xây dựng)</w:t>
      </w:r>
    </w:p>
    <w:tbl>
      <w:tblPr>
        <w:tblW w:w="0" w:type="auto"/>
        <w:tblLook w:val="01E0" w:firstRow="1" w:lastRow="1" w:firstColumn="1" w:lastColumn="1" w:noHBand="0" w:noVBand="0"/>
      </w:tblPr>
      <w:tblGrid>
        <w:gridCol w:w="2374"/>
        <w:gridCol w:w="6268"/>
      </w:tblGrid>
      <w:tr w:rsidR="008900E7" w:rsidRPr="008900E7" w:rsidTr="002D06F8">
        <w:tc>
          <w:tcPr>
            <w:tcW w:w="2268" w:type="dxa"/>
            <w:shd w:val="clear" w:color="auto" w:fill="auto"/>
          </w:tcPr>
          <w:p w:rsidR="008900E7" w:rsidRPr="008900E7" w:rsidRDefault="008900E7" w:rsidP="008900E7">
            <w:pPr>
              <w:spacing w:before="20" w:after="0" w:line="264" w:lineRule="auto"/>
              <w:ind w:firstLine="567"/>
              <w:jc w:val="both"/>
              <w:rPr>
                <w:rFonts w:ascii="Times New Roman" w:eastAsia="Calibri" w:hAnsi="Times New Roman" w:cs="Times New Roman"/>
                <w:b/>
                <w:sz w:val="28"/>
              </w:rPr>
            </w:pPr>
            <w:r w:rsidRPr="008900E7">
              <w:rPr>
                <w:rFonts w:ascii="Times New Roman" w:eastAsia="Calibri" w:hAnsi="Times New Roman" w:cs="Times New Roman"/>
                <w:b/>
                <w:noProof/>
                <w:sz w:val="28"/>
              </w:rPr>
              <w:drawing>
                <wp:inline distT="0" distB="0" distL="0" distR="0">
                  <wp:extent cx="1009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123950"/>
                          </a:xfrm>
                          <a:prstGeom prst="rect">
                            <a:avLst/>
                          </a:prstGeom>
                          <a:noFill/>
                          <a:ln>
                            <a:noFill/>
                          </a:ln>
                        </pic:spPr>
                      </pic:pic>
                    </a:graphicData>
                  </a:graphic>
                </wp:inline>
              </w:drawing>
            </w:r>
          </w:p>
        </w:tc>
        <w:tc>
          <w:tcPr>
            <w:tcW w:w="6268" w:type="dxa"/>
            <w:shd w:val="clear" w:color="auto" w:fill="auto"/>
          </w:tcPr>
          <w:p w:rsidR="008900E7" w:rsidRPr="008900E7" w:rsidRDefault="008900E7" w:rsidP="008900E7">
            <w:pPr>
              <w:spacing w:before="20" w:after="0" w:line="264" w:lineRule="auto"/>
              <w:ind w:firstLine="567"/>
              <w:jc w:val="center"/>
              <w:rPr>
                <w:rFonts w:ascii="Times New Roman" w:eastAsia="Calibri" w:hAnsi="Times New Roman" w:cs="Times New Roman"/>
                <w:b/>
                <w:sz w:val="28"/>
              </w:rPr>
            </w:pPr>
            <w:r w:rsidRPr="008900E7">
              <w:rPr>
                <w:rFonts w:ascii="Times New Roman" w:eastAsia="Calibri" w:hAnsi="Times New Roman" w:cs="Times New Roman"/>
                <w:b/>
                <w:sz w:val="28"/>
              </w:rPr>
              <w:t>CỘNG HÒA XÃ HỘI CHỦ NGHĨA VIỆT NAM</w:t>
            </w:r>
            <w:r w:rsidRPr="008900E7">
              <w:rPr>
                <w:rFonts w:ascii="Times New Roman" w:eastAsia="Calibri" w:hAnsi="Times New Roman" w:cs="Times New Roman"/>
                <w:b/>
                <w:sz w:val="28"/>
              </w:rPr>
              <w:br/>
              <w:t xml:space="preserve">Độc lập - Tự do - Hạnh phúc </w:t>
            </w:r>
            <w:r w:rsidRPr="008900E7">
              <w:rPr>
                <w:rFonts w:ascii="Times New Roman" w:eastAsia="Calibri" w:hAnsi="Times New Roman" w:cs="Times New Roman"/>
                <w:b/>
                <w:sz w:val="28"/>
              </w:rPr>
              <w:br/>
              <w:t>---------------</w:t>
            </w:r>
          </w:p>
          <w:p w:rsidR="008900E7" w:rsidRPr="008900E7" w:rsidRDefault="008900E7" w:rsidP="008900E7">
            <w:pPr>
              <w:spacing w:before="20" w:after="0" w:line="264" w:lineRule="auto"/>
              <w:ind w:firstLine="567"/>
              <w:jc w:val="both"/>
              <w:rPr>
                <w:rFonts w:ascii="Times New Roman" w:eastAsia="Calibri" w:hAnsi="Times New Roman" w:cs="Times New Roman"/>
                <w:b/>
                <w:sz w:val="28"/>
              </w:rPr>
            </w:pPr>
          </w:p>
          <w:p w:rsidR="008900E7" w:rsidRPr="008900E7" w:rsidRDefault="008900E7" w:rsidP="008900E7">
            <w:pPr>
              <w:spacing w:before="20" w:after="0" w:line="264" w:lineRule="auto"/>
              <w:ind w:firstLine="567"/>
              <w:jc w:val="center"/>
              <w:rPr>
                <w:rFonts w:ascii="Times New Roman" w:eastAsia="Calibri" w:hAnsi="Times New Roman" w:cs="Times New Roman"/>
                <w:sz w:val="28"/>
              </w:rPr>
            </w:pPr>
            <w:r w:rsidRPr="008900E7">
              <w:rPr>
                <w:rFonts w:ascii="Times New Roman" w:eastAsia="Calibri" w:hAnsi="Times New Roman" w:cs="Times New Roman"/>
                <w:b/>
                <w:bCs/>
                <w:sz w:val="28"/>
              </w:rPr>
              <w:t>ĐƠN XIN CẤP LẠI CHỨNG CHỈ HÀNH NGHỀ MÔI GIỚI BẤT ĐỘNG SẢN</w:t>
            </w:r>
          </w:p>
        </w:tc>
      </w:tr>
    </w:tbl>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Kính gửi:...........................................................................................</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1. Họ và tên:…………………………………… …………………</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2. Ngày, tháng, năm sinh:.....................................................................</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3. Số CMND hoặc Hộ chiếu:................ cấp ngày: ………… Nơi cấp:.......</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4. Đăng ký thường trú tại:...........................................................................</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5. Nơi ở hiện nay:.....................................................................................</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6. Đơn vị công tác:.........................................................................</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7. Điện thoại:...........................................................................................</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8. Lý do đề nghị cấp lại:</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Tôi đã được cấp Chứng chỉ hành nghề môi giới bất động sản số..... ngày........ tháng....... năm........</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i/>
          <w:iCs/>
          <w:sz w:val="28"/>
        </w:rPr>
        <w:t>Người làm đơn nêu rõ nguyên nhân đề nghị cấp lại Chứng chỉ</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i/>
          <w:iCs/>
          <w:sz w:val="28"/>
        </w:rPr>
        <w:t>Tôi cam đoan mọi thông tin nêu trên là hoàn toàn đúng sự thật. Nếu sai, tôi xin chịu trách nhiệm trước pháp luật.</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Tôi làm đơn này kính đề nghị Sở Xây dựng cấp lại Chứng chỉ hành nghề môi giới bất động sản.</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Tôi xin gửi kèm theo:</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- 02 ảnh (4x6cm);</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 Chứng chỉ cũ (nếu có).</w:t>
      </w: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r w:rsidRPr="008900E7">
        <w:rPr>
          <w:rFonts w:ascii="Times New Roman" w:eastAsia="Calibri" w:hAnsi="Times New Roman" w:cs="Times New Roman"/>
          <w:sz w:val="28"/>
        </w:rPr>
        <w:t>Tôi xin trân trọng cám ơn!</w:t>
      </w:r>
    </w:p>
    <w:tbl>
      <w:tblPr>
        <w:tblW w:w="0" w:type="auto"/>
        <w:tblLook w:val="01E0" w:firstRow="1" w:lastRow="1" w:firstColumn="1" w:lastColumn="1" w:noHBand="0" w:noVBand="0"/>
      </w:tblPr>
      <w:tblGrid>
        <w:gridCol w:w="4350"/>
        <w:gridCol w:w="4835"/>
      </w:tblGrid>
      <w:tr w:rsidR="008900E7" w:rsidRPr="008900E7" w:rsidTr="002D06F8">
        <w:tc>
          <w:tcPr>
            <w:tcW w:w="4428" w:type="dxa"/>
            <w:shd w:val="clear" w:color="auto" w:fill="auto"/>
          </w:tcPr>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b/>
                <w:bCs/>
                <w:sz w:val="28"/>
              </w:rPr>
            </w:pPr>
          </w:p>
        </w:tc>
        <w:tc>
          <w:tcPr>
            <w:tcW w:w="4894" w:type="dxa"/>
            <w:shd w:val="clear" w:color="auto" w:fill="auto"/>
          </w:tcPr>
          <w:p w:rsidR="008900E7" w:rsidRPr="008900E7" w:rsidRDefault="008900E7" w:rsidP="008900E7">
            <w:pPr>
              <w:autoSpaceDE w:val="0"/>
              <w:autoSpaceDN w:val="0"/>
              <w:adjustRightInd w:val="0"/>
              <w:spacing w:before="20" w:after="0" w:line="264" w:lineRule="auto"/>
              <w:ind w:firstLine="567"/>
              <w:jc w:val="center"/>
              <w:rPr>
                <w:rFonts w:ascii="Times New Roman" w:eastAsia="Calibri" w:hAnsi="Times New Roman" w:cs="Times New Roman"/>
                <w:b/>
                <w:bCs/>
                <w:sz w:val="28"/>
              </w:rPr>
            </w:pPr>
            <w:r w:rsidRPr="008900E7">
              <w:rPr>
                <w:rFonts w:ascii="Times New Roman" w:eastAsia="Calibri" w:hAnsi="Times New Roman" w:cs="Times New Roman"/>
                <w:i/>
                <w:iCs/>
                <w:sz w:val="28"/>
              </w:rPr>
              <w:t>......, ngày.... tháng.....năm …</w:t>
            </w:r>
            <w:r w:rsidRPr="008900E7">
              <w:rPr>
                <w:rFonts w:ascii="Times New Roman" w:eastAsia="Calibri" w:hAnsi="Times New Roman" w:cs="Times New Roman"/>
                <w:sz w:val="28"/>
              </w:rPr>
              <w:br/>
            </w:r>
            <w:r w:rsidRPr="008900E7">
              <w:rPr>
                <w:rFonts w:ascii="Times New Roman" w:eastAsia="Calibri" w:hAnsi="Times New Roman" w:cs="Times New Roman"/>
                <w:b/>
                <w:bCs/>
                <w:sz w:val="28"/>
              </w:rPr>
              <w:t>Người đề nghị</w:t>
            </w:r>
            <w:r w:rsidRPr="008900E7">
              <w:rPr>
                <w:rFonts w:ascii="Times New Roman" w:eastAsia="Calibri" w:hAnsi="Times New Roman" w:cs="Times New Roman"/>
                <w:sz w:val="28"/>
              </w:rPr>
              <w:br/>
            </w:r>
            <w:r w:rsidRPr="008900E7">
              <w:rPr>
                <w:rFonts w:ascii="Times New Roman" w:eastAsia="Calibri" w:hAnsi="Times New Roman" w:cs="Times New Roman"/>
                <w:i/>
                <w:iCs/>
                <w:sz w:val="28"/>
              </w:rPr>
              <w:t>(Ký, ghi rõ họ tên)</w:t>
            </w:r>
          </w:p>
        </w:tc>
      </w:tr>
    </w:tbl>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p>
    <w:p w:rsidR="008900E7" w:rsidRPr="008900E7" w:rsidRDefault="008900E7" w:rsidP="008900E7">
      <w:pPr>
        <w:autoSpaceDE w:val="0"/>
        <w:autoSpaceDN w:val="0"/>
        <w:adjustRightInd w:val="0"/>
        <w:spacing w:before="20" w:after="0" w:line="264" w:lineRule="auto"/>
        <w:ind w:firstLine="567"/>
        <w:jc w:val="both"/>
        <w:rPr>
          <w:rFonts w:ascii="Times New Roman" w:eastAsia="Calibri" w:hAnsi="Times New Roman" w:cs="Times New Roman"/>
          <w:sz w:val="28"/>
        </w:rPr>
      </w:pP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7"/>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00E7"/>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61E4-F2B9-4A0F-A963-DB33ED04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Company>Microsoft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2021-04-21T17:56:00Z</dcterms:created>
  <dcterms:modified xsi:type="dcterms:W3CDTF">2021-04-21T17:56:00Z</dcterms:modified>
</cp:coreProperties>
</file>